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“创新创业初体验”主题班会方案  </w:t>
      </w:r>
    </w:p>
    <w:p>
      <w:pPr>
        <w:rPr>
          <w:rFonts w:hint="eastAsia"/>
        </w:rPr>
      </w:pPr>
      <w:r>
        <w:rPr>
          <w:rFonts w:hint="eastAsia"/>
        </w:rPr>
        <w:t xml:space="preserve">班级：中职旅游管理专业XX班   </w:t>
      </w:r>
    </w:p>
    <w:p>
      <w:pPr>
        <w:rPr>
          <w:rFonts w:hint="eastAsia"/>
        </w:rPr>
      </w:pPr>
      <w:r>
        <w:rPr>
          <w:rFonts w:hint="eastAsia"/>
        </w:rPr>
        <w:t>主题：</w:t>
      </w:r>
      <w:r>
        <w:rPr>
          <w:rFonts w:hint="eastAsia"/>
          <w:lang w:val="en-US" w:eastAsia="zh-CN"/>
        </w:rPr>
        <w:t>创新创业初体验——创新改变生活、创新驱动发展</w:t>
      </w: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学情分析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4"/>
        <w:gridCol w:w="3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特点</w:t>
            </w:r>
          </w:p>
        </w:tc>
        <w:tc>
          <w:tcPr>
            <w:tcW w:w="360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教学应对策略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对新鲜事物敏感，但创新认知碎片化</w:t>
            </w:r>
          </w:p>
        </w:tc>
        <w:tc>
          <w:tcPr>
            <w:tcW w:w="360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用生活化案例建立系统性认知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职业方向明确（旅游服务），缺乏创业思维</w:t>
            </w:r>
          </w:p>
        </w:tc>
        <w:tc>
          <w:tcPr>
            <w:tcW w:w="360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结合旅游行业设计创业场景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 动手能力强，理论学习兴趣弱</w:t>
            </w:r>
          </w:p>
        </w:tc>
        <w:tc>
          <w:tcPr>
            <w:tcW w:w="360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以实操任务替代理论灌输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二、活动流程与可视化设计 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第一环节：感受创新——生活因创新而美好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目标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：唤醒创新感知，理解创新对个体的价值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生活中的创新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任务：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分组分享各种生活小妙招（如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快递盒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妙用）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创新生活图谱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白板绘制“旅游全流程创新点”：  出行前（在线预约）→ 旅途中（AR导航）→ 游玩时（智能解说）→ 返程后（VR云游）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小组竞赛：限时补充各环节创新案例（如“故宫文创雪糕”属于游玩创新）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第二环节：创新引擎——国家为什么需要创新</w:t>
      </w:r>
      <w:r>
        <w:rPr>
          <w:rFonts w:hint="eastAsia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目标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：理解国家创新战略的深层逻辑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活动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1. 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回顾世界文化历史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动态展示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各国科技创新发展历史代表图片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2. 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时政导入——世界及我国为什么将创新作为国家战略发展的重心</w:t>
      </w:r>
    </w:p>
    <w:p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核心引导：从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宏观层面感知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创新必要性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sz w:val="28"/>
          <w:szCs w:val="36"/>
        </w:rPr>
        <w:t>第三环节：国之创新——从追赶到引领的密码</w:t>
      </w:r>
      <w:r>
        <w:rPr>
          <w:rFonts w:hint="eastAsia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目标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：建立民族创新自信，关注旅游领域突破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  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经济创新——改革发展</w:t>
      </w:r>
    </w:p>
    <w:p>
      <w:pPr>
        <w:numPr>
          <w:ilvl w:val="0"/>
          <w:numId w:val="0"/>
        </w:num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理解国之层面经济制度的创新及意义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.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广大人民群众分享改革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2012：高铁网络成型 → 2016：移动支付普及 </w:t>
      </w:r>
    </w:p>
    <w:p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→ 2020：“云旅游”兴起 → 2023：AI定制行程  </w:t>
      </w:r>
    </w:p>
    <w:p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重点案例：敦煌研究院“数字供养人”计划（用游戏化募资修复壁画）</w:t>
      </w: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第四环节：生之创新——我的创业点子工坊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目标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：结合专业设计微型创业项目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  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创业画布九宫格（分组实操）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模块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旅游创业案例（示范）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用户痛点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游客想买特色文创但景区商品同质化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解决方案 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“非遗手作体验馆+定制刻字服务”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独特优势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与当地手艺人合作，保证 authenticity</w:t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创新创业大赛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挑战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规则：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利用自身优势，整合资源结合专业，提交创业点子设计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评审维度：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双创赛官网评审细则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三、预期效果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维度</w:t>
            </w:r>
          </w:p>
        </w:tc>
        <w:tc>
          <w:tcPr>
            <w:tcW w:w="727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可衡量成果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认知提升</w:t>
            </w:r>
          </w:p>
        </w:tc>
        <w:tc>
          <w:tcPr>
            <w:tcW w:w="727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能说出3个以上旅游创新案例及国家创新政策关键词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思维转变</w:t>
            </w:r>
          </w:p>
        </w:tc>
        <w:tc>
          <w:tcPr>
            <w:tcW w:w="727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100%学生完成创业画布，70%方案体现专业特色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行为引导</w:t>
            </w:r>
          </w:p>
        </w:tc>
        <w:tc>
          <w:tcPr>
            <w:tcW w:w="727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组建2-3个兴趣小组申报校园创新创业大赛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情感认同</w:t>
            </w:r>
          </w:p>
        </w:tc>
        <w:tc>
          <w:tcPr>
            <w:tcW w:w="727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调研显示学生对行业信心提升35%（课后问卷）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四、资源支持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工具包：简易创业画布模板、旅游创新案例库（含TikTok文旅营销等新形态）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激励设计：最佳方案获得“校园创客孵化营”直通资格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延伸实践：参观本地文旅创客空间，访谈“大学生旅游创业之星”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方案亮点：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紧扣“旅游+科技”双轨创新，破除“创新=高科技”的认知壁垒，引导学生发现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服务设计、文化活化、体验升级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等更适配中职生的创业路径。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班主任结语：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“未来的导游证上，可能印着AI助手二维码；未来的旅行社，可能是元宇宙体验舱。但永远不变的是——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用创新思维解决问题的你，才是旅游行业最珍贵的风景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！”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EF9938"/>
    <w:multiLevelType w:val="singleLevel"/>
    <w:tmpl w:val="ADEF99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C5EE13"/>
    <w:multiLevelType w:val="singleLevel"/>
    <w:tmpl w:val="1AC5EE1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47D3C"/>
    <w:rsid w:val="2C847D3C"/>
    <w:rsid w:val="361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2025-07-07T11:10:00Z</dcterms:created>
  <dc:creator>Ender</dc:creator>
  <cp:lastModifiedBy>Ender</cp:lastModifiedBy>
  <dcterms:modified xsi:type="dcterms:W3CDTF">2025-07-07T11:55:54Z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